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956"/>
        <w:gridCol w:w="142"/>
        <w:gridCol w:w="992"/>
        <w:gridCol w:w="142"/>
        <w:gridCol w:w="5245"/>
        <w:gridCol w:w="141"/>
        <w:gridCol w:w="745"/>
        <w:gridCol w:w="4394"/>
        <w:gridCol w:w="1843"/>
        <w:gridCol w:w="956"/>
      </w:tblGrid>
      <w:tr w:rsidR="00DD390D" w:rsidRPr="00654C4B" w:rsidTr="00DB4745">
        <w:trPr>
          <w:gridAfter w:val="1"/>
          <w:wAfter w:w="956" w:type="dxa"/>
        </w:trPr>
        <w:tc>
          <w:tcPr>
            <w:tcW w:w="534" w:type="dxa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2" w:type="dxa"/>
            <w:gridSpan w:val="4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gridSpan w:val="2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5" w:type="dxa"/>
            <w:vMerge w:val="restart"/>
          </w:tcPr>
          <w:p w:rsidR="00DD390D" w:rsidRPr="00654C4B" w:rsidRDefault="00DD3C82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DD390D" w:rsidRPr="00654C4B">
              <w:rPr>
                <w:rFonts w:ascii="Times New Roman" w:hAnsi="Times New Roman" w:cs="Times New Roman"/>
                <w:sz w:val="24"/>
                <w:szCs w:val="24"/>
              </w:rPr>
              <w:t>во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4394" w:type="dxa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  <w:vMerge w:val="restart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D390D" w:rsidRPr="00654C4B" w:rsidTr="00DB4745">
        <w:trPr>
          <w:gridAfter w:val="1"/>
          <w:wAfter w:w="956" w:type="dxa"/>
        </w:trPr>
        <w:tc>
          <w:tcPr>
            <w:tcW w:w="534" w:type="dxa"/>
            <w:vMerge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2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386" w:type="dxa"/>
            <w:gridSpan w:val="2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gridSpan w:val="2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  <w:r w:rsidR="00DD3C82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D390D" w:rsidRPr="00654C4B" w:rsidRDefault="00DD3C82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 главном в литературе.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Человек как главный объект изображения в художественной литературе. О книге и чтении.</w:t>
            </w:r>
          </w:p>
        </w:tc>
        <w:tc>
          <w:tcPr>
            <w:tcW w:w="745" w:type="dxa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составить план текста</w:t>
            </w:r>
          </w:p>
        </w:tc>
        <w:tc>
          <w:tcPr>
            <w:tcW w:w="1843" w:type="dxa"/>
          </w:tcPr>
          <w:p w:rsidR="00DD390D" w:rsidRPr="00654C4B" w:rsidRDefault="00DD390D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90D" w:rsidRPr="00654C4B" w:rsidTr="00C77BE7">
        <w:trPr>
          <w:gridAfter w:val="1"/>
          <w:wAfter w:w="956" w:type="dxa"/>
        </w:trPr>
        <w:tc>
          <w:tcPr>
            <w:tcW w:w="15134" w:type="dxa"/>
            <w:gridSpan w:val="10"/>
          </w:tcPr>
          <w:p w:rsidR="00DD390D" w:rsidRPr="00654C4B" w:rsidRDefault="00DD390D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«Дела давно минувших дней, преданья старины глубокой». (11 ч)</w:t>
            </w: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Устное народное творчество.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О былине и её героях.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художественные особенности былин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«Илья Муромец и Соловей-разбойник».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пересказывать содержание изученного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произведения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Из литературы Древней Руси.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«Повесть временных лет». 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Повести о монголо-татарском нашествии. «Слово о погибели Русской земли». «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Евпатий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Коловрат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определять жанры древнерусской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литературы, пересказывать подробно и кратко тексты и фрагменты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произведений, выразительно читать текст с учётом особенностей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художественного произведения.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Баллада как лиро-эпический жанр. Торжество добра и любви в балладе В.А.Жуковского «Светлана».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В.А. Жуковский – оригинальный поэт и переводчик. 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язык баллад, исполнять баллады, составлять план текста.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BC4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Баллады И.В. Гёте, Ф.Шиллера.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Понятие о балладе. «Лесной царь». «Перчатка».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Баллады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А.Н.Майкова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Понятие о балладе. «Емшан».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язык баллад, исполнять баллады, составлять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тексты в жанре баллады.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3.10.14</w:t>
            </w: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Баллады А.К.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Толстого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.П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онятие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 балладе. «Канут».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язык баллад, исполнять баллады, составлять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тексты в жанре баллады.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 рифме и строфе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8D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КОМПЛЕКСНАЯ КОНТРОЛЬНАЯ РАБОТА ПО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ТЕМЕ «ДЕЛА ДАВНО МИНУВШИХ ДНЕЙ, ПРЕДАНЬЯ СТАРИНЫ ГЛУБОКОЙ…»</w:t>
            </w:r>
          </w:p>
        </w:tc>
        <w:tc>
          <w:tcPr>
            <w:tcW w:w="745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Знания по теме.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c>
          <w:tcPr>
            <w:tcW w:w="15134" w:type="dxa"/>
            <w:gridSpan w:val="10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Человек в окружающем его мире. Внутренний мир человека.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(15 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956" w:type="dxa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Жизнь и творчество А.С. Пушкина.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 о Пушкине.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Художественные особенности «Песни о вещем Олеге».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отрывок наизусть.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«Няне». Волнующая задушевность стихотворения. 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Зимние мотивы в поэзии А.С. Пушкина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«Зимняя дорога», «Зимнее утро», «Зимний вечер».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наизусть изученные произведения, их особенности.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E26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Избранные страницы Пушкинской поэзии.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«Узник». «Цветок». «Туча».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произведения,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31.10.14</w:t>
            </w: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Пушкин-прозаик. История создания и композиция романа «Дубровский».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Образы помещиков Дубровского и Троекурова в романе «Дубровский».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произведения, выделять смысловую структуру текста, отдельные эпизоды, характеризовать героев.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Владимир Дубровский в родительском доме.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характеризовать героев, анализировать отдельные эпизоды.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Владимир Дубровский в доме Троекурова.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характеризовать героев, анализировать отдельные эпизоды.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Образ Маши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Троекуровой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Финал романа «Дубровский». 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Выявлять аналогии между персонажами.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КОМПЛЕКСНАЯ КОНТРОЛЬНАЯ РАБОТА ПО РОМАНУ А.С.ПУШКИНА «ДУБРОВСКИЙ».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М. Ю. Лермонтов. Личность поэта.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Мотивы грусти, тоски, мятежности и одиночества в лирике Лермонтова «Парус». «Тучи». Листок». «Три пальмы».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лирические произведения,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Избранные страницы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Лермонтовской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поэзии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«Казачья колыбельная песня», «На севере диком…», «Утёс».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наизусть изученные произведения.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DB4745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Трёхсложные размеры стиха.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15134" w:type="dxa"/>
            <w:gridSpan w:val="10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«О дом отеческий! О край, всегда любимый! Родные небеса!..»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(мотивы родной природы в русской лирике) (6 ч)</w:t>
            </w: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Мотивы родной природы в русской лирике. В. А. Жуковский «Певец 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стане русских воинов» (фрагмент).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Тема дороги, вольной волюшки, необъятных просторов. Н.П.Огарёв «Дорога»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А.К.Толстой «Колокольчики мои…».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А.А.Фет «Чудная картина…», «Вечер».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И.З.Суриков «Степь».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С.Т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.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Аксаков «Очерк зимнего дня».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15134" w:type="dxa"/>
            <w:gridSpan w:val="10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жизни и литературе. «О, смех – великое дело!» (4 ч)</w:t>
            </w: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Сочетание реального и фантастического в повести Гоголя «Майская ночь, или Утопленница».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выделять смысловую структуру текста, выразительно читать текст.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А.П. Чехов. Жизнь и творчество писателя.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сведения, особенности раннего творчества.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Смешное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жизни и в литературе. Рассказы А.П. Чехова «Толстый и тонкий», «Смерть чиновника», «Пересолил».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приёмы создания комического эффекта в рассказах; анализировать юмористическое произведение.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КОМПЛЕКСНАЯ КОНТРОЛЬНАЯ РАБОТА ПО ТЕМЕ «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СМЕШНОЕ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ЖИЗНИ И ЛИТЕРАТУРЕ»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15134" w:type="dxa"/>
            <w:gridSpan w:val="10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в ситуациях нравственного выбора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(пора взросления)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(16 ч)</w:t>
            </w: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В.Г.Короленко. Факты биографии писателя. Вера писателя в человека. 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Повесть В.Г.Короленко «В дурном обществе».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видеть роль портретной характеристики в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тексте.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Портрет литературного героя.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Нравственная суть взаимоотношений героев повести В.Г. Короленко «В дурном обществе».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Значение дружбы в жизни героев, их нравственное взросление.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Проблема нравственного выбора в рассказе Н.Д.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Телешова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«Домой». Обязательства и поступки.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определять проблему текста, видеть роль пейзажа в рассказе.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Мотивы поступков и ответственности человека за них в рассказе А.Доде «Маленький шпион».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определять проблему текста, характеризовать героев и объяснять их поступки.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А.П.Платонов. Сведения о жизни писателя.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Биографические сведения.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А.П.Платонов. Нравственная проблематика рассказа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«Песчаная учительница»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.Т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руд как нравственная основа жизни.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определять проблему текста, характеризовать героев и объяснять их поступки.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М.М.Пришвин. Сведения о жизни писателя.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М.М.Пришвин «Кладовая солнца». Жанр сказки-были.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История создания сказки-были «Кладовая солнца».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Смысл названия произведения.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история создания сказки-были.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М.М.Пришвин «Кладовая солнца». Смысл названия произведения.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суть взаимоотношений Насти и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Труд в жизни детей. Значение истории Травки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понимания идеи повести.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Одухотворение природы, её участие в судьбе героев. Пейзаж и его роль в сказке-были.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КОМПЛЕКСНАЯ КОНТРОЛЬНАЯ РАБОТА ПО ТЕМЕ «ЧЕЛОВЕК В СИТУАЦИЯХ НРАВСТВЕННОГО ВЫБОРА»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15134" w:type="dxa"/>
            <w:gridSpan w:val="10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 весны. (5 ч)</w:t>
            </w: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Образ весны в лирике русских поэтов. И.А.Бунин «Бушует полая вода…», «Всё темней и кудрявее берёзовый лес зеленеет…»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А.А.Ахматова «Перед весной бывают дни такие…».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И.Северянин «Весенний день».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А.Т.Твардовский «Весенний, утренний, тоненький…»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BC48D4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98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А.П.Межиров «Летит сосулька из зимы в весну…»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анализировать пейзажную лирику, видеть художественные детали, находить средства художественной выразительности, выразительно читать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15134" w:type="dxa"/>
            <w:gridSpan w:val="10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 детские годы. (9 ч)</w:t>
            </w: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Роль смеха в рассказах М. М. Зощенко «Не надо врать», «Бедный Федя».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особенности рассказов М.М. Зощенко. 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Проблема ответственности человека за мир природы в рассказе Ю.М. Нагибина «Старая черепаха».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формулировать тему и идею произведения, через сочувствие герою и постижение авторской позиции осознать ответственность человека за мир природы.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А.Я.Яшин «Кулик».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Личность и творчество В. Г. Распутина.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биографические сведения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Рассказ В.Г. Распутина «Уроки французского».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история создания рассказа «Уроки французского»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Уроки доброты и милосердия в рассказе В.Г. Распутина «Уроки французского».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формулировать тему и идею произведения.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«До слёз теперь любимые места!..» Стихотворения Н. Рубцова о детстве, о родине. «Детство». «Далёкое». «Звезда полей».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Анализ лирических произведений,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Н.М.Рубцов. «Старый конь». «Левитан». «Воробей». Избранные поэтические страницы.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Анализ лирических произведений, выразительно читать тексты.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Д.Олдридж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 Сведения о жизни писателя. «Последний дюйм».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произведение, объяснять композиционную роль пейзажа, замечать средства изображения героя: портрет, речь, внутренний монолог, осмысливать их значение для передачи внутреннего состояния персонажа, формулировать тему и идею произведения.</w:t>
            </w: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15134" w:type="dxa"/>
            <w:gridSpan w:val="10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(2 ч)</w:t>
            </w: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 в  6  классе.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КОМПЛЕКСНАЯ ИТОГОВАЯ КОНТРОЛЬНАЯ РАБОТА.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745" w:rsidRPr="00654C4B" w:rsidTr="00C77BE7">
        <w:trPr>
          <w:gridAfter w:val="1"/>
          <w:wAfter w:w="956" w:type="dxa"/>
        </w:trPr>
        <w:tc>
          <w:tcPr>
            <w:tcW w:w="534" w:type="dxa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6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886" w:type="dxa"/>
            <w:gridSpan w:val="2"/>
          </w:tcPr>
          <w:p w:rsidR="00DB4745" w:rsidRPr="00654C4B" w:rsidRDefault="00DB4745" w:rsidP="0065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4745" w:rsidRPr="00654C4B" w:rsidRDefault="00DB4745" w:rsidP="00654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90D" w:rsidRPr="00AF5FF2" w:rsidRDefault="00DD390D">
      <w:pPr>
        <w:rPr>
          <w:rFonts w:ascii="Times New Roman" w:hAnsi="Times New Roman" w:cs="Times New Roman"/>
          <w:sz w:val="24"/>
          <w:szCs w:val="24"/>
        </w:rPr>
      </w:pPr>
    </w:p>
    <w:sectPr w:rsidR="00DD390D" w:rsidRPr="00AF5FF2" w:rsidSect="00301D07">
      <w:headerReference w:type="default" r:id="rId6"/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90D" w:rsidRDefault="00DD390D" w:rsidP="00301D07">
      <w:pPr>
        <w:spacing w:after="0" w:line="240" w:lineRule="auto"/>
      </w:pPr>
      <w:r>
        <w:separator/>
      </w:r>
    </w:p>
  </w:endnote>
  <w:endnote w:type="continuationSeparator" w:id="1">
    <w:p w:rsidR="00DD390D" w:rsidRDefault="00DD390D" w:rsidP="0030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90D" w:rsidRPr="00301D07" w:rsidRDefault="00DD39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90D" w:rsidRDefault="00DD390D" w:rsidP="00301D07">
      <w:pPr>
        <w:spacing w:after="0" w:line="240" w:lineRule="auto"/>
      </w:pPr>
      <w:r>
        <w:separator/>
      </w:r>
    </w:p>
  </w:footnote>
  <w:footnote w:type="continuationSeparator" w:id="1">
    <w:p w:rsidR="00DD390D" w:rsidRDefault="00DD390D" w:rsidP="0030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90D" w:rsidRDefault="00DD39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091"/>
    <w:rsid w:val="0001241D"/>
    <w:rsid w:val="00022F76"/>
    <w:rsid w:val="00096443"/>
    <w:rsid w:val="000A3CBF"/>
    <w:rsid w:val="000B43C0"/>
    <w:rsid w:val="000F2E34"/>
    <w:rsid w:val="001F40BC"/>
    <w:rsid w:val="00203E11"/>
    <w:rsid w:val="00291539"/>
    <w:rsid w:val="00301D07"/>
    <w:rsid w:val="00406AEB"/>
    <w:rsid w:val="00452FCA"/>
    <w:rsid w:val="00490277"/>
    <w:rsid w:val="00495933"/>
    <w:rsid w:val="004B4F63"/>
    <w:rsid w:val="005175B9"/>
    <w:rsid w:val="005B5DC4"/>
    <w:rsid w:val="005D734B"/>
    <w:rsid w:val="00623E3B"/>
    <w:rsid w:val="00654C4B"/>
    <w:rsid w:val="007D50FC"/>
    <w:rsid w:val="008F36F1"/>
    <w:rsid w:val="009447A1"/>
    <w:rsid w:val="00AD3D41"/>
    <w:rsid w:val="00AF5FF2"/>
    <w:rsid w:val="00B67348"/>
    <w:rsid w:val="00BA7FDE"/>
    <w:rsid w:val="00BB3F86"/>
    <w:rsid w:val="00BC48D4"/>
    <w:rsid w:val="00C20DA2"/>
    <w:rsid w:val="00C77BE7"/>
    <w:rsid w:val="00C84A6D"/>
    <w:rsid w:val="00D303BF"/>
    <w:rsid w:val="00DB3C69"/>
    <w:rsid w:val="00DB4745"/>
    <w:rsid w:val="00DD390D"/>
    <w:rsid w:val="00DD3C82"/>
    <w:rsid w:val="00E71091"/>
    <w:rsid w:val="00F47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C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109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30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01D07"/>
  </w:style>
  <w:style w:type="paragraph" w:styleId="a6">
    <w:name w:val="footer"/>
    <w:basedOn w:val="a"/>
    <w:link w:val="a7"/>
    <w:uiPriority w:val="99"/>
    <w:semiHidden/>
    <w:rsid w:val="0030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01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1243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9</cp:revision>
  <cp:lastPrinted>2013-09-02T10:38:00Z</cp:lastPrinted>
  <dcterms:created xsi:type="dcterms:W3CDTF">2013-08-21T03:06:00Z</dcterms:created>
  <dcterms:modified xsi:type="dcterms:W3CDTF">2014-09-30T04:48:00Z</dcterms:modified>
</cp:coreProperties>
</file>